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5C0D5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uto"/>
        <w:ind w:left="0" w:right="0" w:firstLine="0"/>
        <w:jc w:val="center"/>
        <w:rPr>
          <w:rFonts w:hint="eastAsia" w:asciiTheme="majorEastAsia" w:hAnsiTheme="majorEastAsia" w:eastAsiaTheme="majorEastAsia" w:cstheme="majorEastAsia"/>
          <w:b/>
          <w:bCs/>
          <w:i w:val="0"/>
          <w:iCs w:val="0"/>
          <w:caps w:val="0"/>
          <w:color w:val="333333"/>
          <w:spacing w:val="0"/>
          <w:sz w:val="32"/>
          <w:szCs w:val="3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i w:val="0"/>
          <w:iCs w:val="0"/>
          <w:caps w:val="0"/>
          <w:color w:val="333333"/>
          <w:spacing w:val="0"/>
          <w:sz w:val="32"/>
          <w:szCs w:val="32"/>
          <w:lang w:val="en-US" w:eastAsia="zh-CN"/>
        </w:rPr>
        <w:t>西昌文旅集团国有企业提质增效综合服务项目</w:t>
      </w:r>
    </w:p>
    <w:p w14:paraId="69A54EB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uto"/>
        <w:ind w:left="0" w:right="0" w:firstLine="0"/>
        <w:jc w:val="center"/>
        <w:rPr>
          <w:rFonts w:hint="eastAsia" w:asciiTheme="majorEastAsia" w:hAnsiTheme="majorEastAsia" w:eastAsiaTheme="majorEastAsia" w:cstheme="majorEastAsia"/>
          <w:b/>
          <w:bCs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Theme="majorEastAsia" w:hAnsiTheme="majorEastAsia" w:eastAsiaTheme="majorEastAsia" w:cstheme="majorEastAsia"/>
          <w:b/>
          <w:bCs/>
          <w:i w:val="0"/>
          <w:iCs w:val="0"/>
          <w:caps w:val="0"/>
          <w:color w:val="333333"/>
          <w:spacing w:val="0"/>
          <w:sz w:val="32"/>
          <w:szCs w:val="32"/>
        </w:rPr>
        <w:t>成交结果公告</w:t>
      </w:r>
    </w:p>
    <w:p w14:paraId="131A20C0"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leftChars="0" w:right="0" w:rightChars="0" w:firstLine="0" w:firstLineChars="0"/>
        <w:jc w:val="both"/>
        <w:rPr>
          <w:rFonts w:hint="default" w:asciiTheme="majorEastAsia" w:hAnsiTheme="majorEastAsia" w:eastAsiaTheme="majorEastAsia" w:cstheme="majorEastAsia"/>
          <w:i w:val="0"/>
          <w:iCs w:val="0"/>
          <w:caps w:val="0"/>
          <w:color w:val="000000" w:themeColor="text1"/>
          <w:spacing w:val="0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000000" w:themeColor="text1"/>
          <w:spacing w:val="0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t>一、</w:t>
      </w:r>
      <w:r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000000" w:themeColor="text1"/>
          <w:spacing w:val="0"/>
          <w:sz w:val="24"/>
          <w:szCs w:val="24"/>
          <w14:textFill>
            <w14:solidFill>
              <w14:schemeClr w14:val="tx1"/>
            </w14:solidFill>
          </w14:textFill>
        </w:rPr>
        <w:t>项目编号：</w:t>
      </w:r>
      <w:r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000000" w:themeColor="text1"/>
          <w:spacing w:val="0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CDRZYDL-2026-032</w:t>
      </w:r>
    </w:p>
    <w:p w14:paraId="0E2C2FCB"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leftChars="0" w:right="0" w:rightChars="0" w:firstLine="0" w:firstLineChars="0"/>
        <w:jc w:val="both"/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000000" w:themeColor="text1"/>
          <w:spacing w:val="0"/>
          <w:sz w:val="24"/>
          <w:szCs w:val="24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000000" w:themeColor="text1"/>
          <w:spacing w:val="0"/>
          <w:sz w:val="24"/>
          <w:szCs w:val="24"/>
          <w14:textFill>
            <w14:solidFill>
              <w14:schemeClr w14:val="tx1"/>
            </w14:solidFill>
          </w14:textFill>
        </w:rPr>
        <w:t>二、项目名称：</w:t>
      </w:r>
      <w:r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000000" w:themeColor="text1"/>
          <w:spacing w:val="0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西昌文旅集团国有企业提质增效综合服务项目</w:t>
      </w:r>
    </w:p>
    <w:p w14:paraId="3E6E2C7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0"/>
        <w:jc w:val="both"/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000000" w:themeColor="text1"/>
          <w:spacing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000000" w:themeColor="text1"/>
          <w:spacing w:val="0"/>
          <w:sz w:val="24"/>
          <w:szCs w:val="24"/>
          <w14:textFill>
            <w14:solidFill>
              <w14:schemeClr w14:val="tx1"/>
            </w14:solidFill>
          </w14:textFill>
        </w:rPr>
        <w:t>三、中标（成交）信息</w:t>
      </w:r>
    </w:p>
    <w:p w14:paraId="2807AD3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0"/>
        <w:jc w:val="both"/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000000" w:themeColor="text1"/>
          <w:spacing w:val="0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000000" w:themeColor="text1"/>
          <w:spacing w:val="0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供应商名称：</w:t>
      </w:r>
      <w:r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000000" w:themeColor="text1"/>
          <w:spacing w:val="0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四川信科时代科技有限公司</w:t>
      </w:r>
    </w:p>
    <w:p w14:paraId="4AA0328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right="0"/>
        <w:jc w:val="both"/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000000" w:themeColor="text1"/>
          <w:spacing w:val="0"/>
          <w:sz w:val="24"/>
          <w:szCs w:val="24"/>
          <w:highlight w:val="none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000000" w:themeColor="text1"/>
          <w:spacing w:val="0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供应商地址：四川省成都市成华区二环路东二段508号1栋4单元13层15号</w:t>
      </w:r>
    </w:p>
    <w:p w14:paraId="78656CD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0"/>
        <w:jc w:val="both"/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000000" w:themeColor="text1"/>
          <w:spacing w:val="0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000000" w:themeColor="text1"/>
          <w:spacing w:val="0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中标（成交）金额：</w:t>
      </w:r>
      <w:r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000000" w:themeColor="text1"/>
          <w:spacing w:val="0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2050000.00 （大写：</w:t>
      </w:r>
      <w:r>
        <w:rPr>
          <w:rFonts w:ascii="宋体" w:hAnsi="宋体" w:eastAsia="宋体" w:cs="宋体"/>
          <w:sz w:val="24"/>
          <w:szCs w:val="24"/>
        </w:rPr>
        <w:t>贰佰零伍万元整</w:t>
      </w:r>
      <w:r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000000" w:themeColor="text1"/>
          <w:spacing w:val="0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）   </w:t>
      </w:r>
    </w:p>
    <w:p w14:paraId="2DEF162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0"/>
        <w:jc w:val="both"/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000000" w:themeColor="text1"/>
          <w:spacing w:val="0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000000" w:themeColor="text1"/>
          <w:spacing w:val="0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四、主要成交标的信息</w:t>
      </w:r>
    </w:p>
    <w:p w14:paraId="3E9D232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320"/>
        <w:jc w:val="both"/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000000" w:themeColor="text1"/>
          <w:spacing w:val="0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000000" w:themeColor="text1"/>
          <w:spacing w:val="0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采购内容：</w:t>
      </w:r>
      <w:r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000000" w:themeColor="text1"/>
          <w:spacing w:val="0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西昌文旅集团国有企业提质增效综合服务项目</w:t>
      </w:r>
      <w:r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000000" w:themeColor="text1"/>
          <w:spacing w:val="0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。</w:t>
      </w:r>
    </w:p>
    <w:p w14:paraId="67E27A9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0"/>
        <w:jc w:val="both"/>
        <w:rPr>
          <w:rFonts w:hint="default" w:asciiTheme="majorEastAsia" w:hAnsiTheme="majorEastAsia" w:eastAsiaTheme="majorEastAsia" w:cstheme="majorEastAsia"/>
          <w:i w:val="0"/>
          <w:iCs w:val="0"/>
          <w:caps w:val="0"/>
          <w:color w:val="000000" w:themeColor="text1"/>
          <w:spacing w:val="0"/>
          <w:sz w:val="24"/>
          <w:szCs w:val="24"/>
          <w:highlight w:val="none"/>
          <w:lang w:val="en-US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000000" w:themeColor="text1"/>
          <w:spacing w:val="0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五、评审专家名单：</w:t>
      </w:r>
      <w:r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000000" w:themeColor="text1"/>
          <w:spacing w:val="0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徐维彤</w:t>
      </w:r>
      <w:r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000000" w:themeColor="text1"/>
          <w:spacing w:val="0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000000" w:themeColor="text1"/>
          <w:spacing w:val="0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熊斌、巫明竹（采购人代表）</w:t>
      </w:r>
    </w:p>
    <w:p w14:paraId="1C7C2A5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0"/>
        <w:jc w:val="both"/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000000" w:themeColor="text1"/>
          <w:spacing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000000" w:themeColor="text1"/>
          <w:spacing w:val="0"/>
          <w:sz w:val="24"/>
          <w:szCs w:val="24"/>
          <w14:textFill>
            <w14:solidFill>
              <w14:schemeClr w14:val="tx1"/>
            </w14:solidFill>
          </w14:textFill>
        </w:rPr>
        <w:t>六、公告期限：自本公告发布之日起</w:t>
      </w:r>
      <w:r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000000" w:themeColor="text1"/>
          <w:spacing w:val="0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000000" w:themeColor="text1"/>
          <w:spacing w:val="0"/>
          <w:sz w:val="24"/>
          <w:szCs w:val="24"/>
          <w14:textFill>
            <w14:solidFill>
              <w14:schemeClr w14:val="tx1"/>
            </w14:solidFill>
          </w14:textFill>
        </w:rPr>
        <w:t>个工作日</w:t>
      </w:r>
    </w:p>
    <w:p w14:paraId="32EFC95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0"/>
        <w:jc w:val="both"/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000000" w:themeColor="text1"/>
          <w:spacing w:val="0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000000" w:themeColor="text1"/>
          <w:spacing w:val="0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七、其它补充事宜：</w:t>
      </w:r>
    </w:p>
    <w:p w14:paraId="4B4E9C2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0"/>
        <w:jc w:val="both"/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000000" w:themeColor="text1"/>
          <w:spacing w:val="0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000000" w:themeColor="text1"/>
          <w:spacing w:val="0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评审结果公示如下：</w:t>
      </w:r>
    </w:p>
    <w:p w14:paraId="093E2E0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480" w:firstLineChars="200"/>
        <w:jc w:val="both"/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000000" w:themeColor="text1"/>
          <w:spacing w:val="0"/>
          <w:sz w:val="24"/>
          <w:szCs w:val="24"/>
          <w:highlight w:val="none"/>
          <w:u w:val="none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000000" w:themeColor="text1"/>
          <w:spacing w:val="0"/>
          <w:sz w:val="24"/>
          <w:szCs w:val="24"/>
          <w:highlight w:val="none"/>
          <w:u w:val="none"/>
          <w:lang w:eastAsia="zh-CN"/>
          <w14:textFill>
            <w14:solidFill>
              <w14:schemeClr w14:val="tx1"/>
            </w14:solidFill>
          </w14:textFill>
        </w:rPr>
        <w:t>第一名：</w:t>
      </w:r>
      <w:r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000000" w:themeColor="text1"/>
          <w:spacing w:val="0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四川信科时代科技有限公司</w:t>
      </w:r>
      <w:r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000000" w:themeColor="text1"/>
          <w:spacing w:val="0"/>
          <w:sz w:val="24"/>
          <w:szCs w:val="24"/>
          <w:highlight w:val="none"/>
          <w:u w:val="none"/>
          <w:lang w:eastAsia="zh-CN"/>
          <w14:textFill>
            <w14:solidFill>
              <w14:schemeClr w14:val="tx1"/>
            </w14:solidFill>
          </w14:textFill>
        </w:rPr>
        <w:t>；综合得分：</w:t>
      </w:r>
      <w:r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000000" w:themeColor="text1"/>
          <w:spacing w:val="0"/>
          <w:sz w:val="24"/>
          <w:szCs w:val="24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96.00</w:t>
      </w:r>
      <w:r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000000" w:themeColor="text1"/>
          <w:spacing w:val="0"/>
          <w:sz w:val="24"/>
          <w:szCs w:val="24"/>
          <w:highlight w:val="none"/>
          <w:u w:val="none"/>
          <w:lang w:eastAsia="zh-CN"/>
          <w14:textFill>
            <w14:solidFill>
              <w14:schemeClr w14:val="tx1"/>
            </w14:solidFill>
          </w14:textFill>
        </w:rPr>
        <w:t>分；最后报价：</w:t>
      </w:r>
      <w:r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000000" w:themeColor="text1"/>
          <w:spacing w:val="0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2050000.00元</w:t>
      </w:r>
      <w:r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000000" w:themeColor="text1"/>
          <w:spacing w:val="0"/>
          <w:sz w:val="24"/>
          <w:szCs w:val="24"/>
          <w:highlight w:val="none"/>
          <w:u w:val="none"/>
          <w:lang w:eastAsia="zh-CN"/>
          <w14:textFill>
            <w14:solidFill>
              <w14:schemeClr w14:val="tx1"/>
            </w14:solidFill>
          </w14:textFill>
        </w:rPr>
        <w:t>；</w:t>
      </w:r>
    </w:p>
    <w:p w14:paraId="6ADB147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480" w:firstLineChars="200"/>
        <w:jc w:val="both"/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000000" w:themeColor="text1"/>
          <w:spacing w:val="0"/>
          <w:sz w:val="24"/>
          <w:szCs w:val="24"/>
          <w:highlight w:val="none"/>
          <w:u w:val="none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000000" w:themeColor="text1"/>
          <w:spacing w:val="0"/>
          <w:sz w:val="24"/>
          <w:szCs w:val="24"/>
          <w:highlight w:val="none"/>
          <w:u w:val="none"/>
          <w:lang w:eastAsia="zh-CN"/>
          <w14:textFill>
            <w14:solidFill>
              <w14:schemeClr w14:val="tx1"/>
            </w14:solidFill>
          </w14:textFill>
        </w:rPr>
        <w:t>第二名：四川智者同行企业管理有限公司；综合得分：</w:t>
      </w:r>
      <w:r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000000" w:themeColor="text1"/>
          <w:spacing w:val="0"/>
          <w:sz w:val="24"/>
          <w:szCs w:val="24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72.95</w:t>
      </w:r>
      <w:r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000000" w:themeColor="text1"/>
          <w:spacing w:val="0"/>
          <w:sz w:val="24"/>
          <w:szCs w:val="24"/>
          <w:highlight w:val="none"/>
          <w:u w:val="none"/>
          <w:lang w:eastAsia="zh-CN"/>
          <w14:textFill>
            <w14:solidFill>
              <w14:schemeClr w14:val="tx1"/>
            </w14:solidFill>
          </w14:textFill>
        </w:rPr>
        <w:t>分；最后报价：</w:t>
      </w:r>
      <w:r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000000" w:themeColor="text1"/>
          <w:spacing w:val="0"/>
          <w:sz w:val="24"/>
          <w:szCs w:val="24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2130000.00元</w:t>
      </w:r>
      <w:r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000000" w:themeColor="text1"/>
          <w:spacing w:val="0"/>
          <w:sz w:val="24"/>
          <w:szCs w:val="24"/>
          <w:highlight w:val="none"/>
          <w:u w:val="none"/>
          <w:lang w:eastAsia="zh-CN"/>
          <w14:textFill>
            <w14:solidFill>
              <w14:schemeClr w14:val="tx1"/>
            </w14:solidFill>
          </w14:textFill>
        </w:rPr>
        <w:t>；</w:t>
      </w:r>
    </w:p>
    <w:p w14:paraId="55C41AB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480" w:firstLineChars="200"/>
        <w:jc w:val="both"/>
        <w:rPr>
          <w:rFonts w:hint="default" w:asciiTheme="majorEastAsia" w:hAnsiTheme="majorEastAsia" w:eastAsiaTheme="majorEastAsia" w:cstheme="majorEastAsia"/>
          <w:i w:val="0"/>
          <w:iCs w:val="0"/>
          <w:caps w:val="0"/>
          <w:color w:val="000000" w:themeColor="text1"/>
          <w:spacing w:val="0"/>
          <w:sz w:val="24"/>
          <w:szCs w:val="24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000000" w:themeColor="text1"/>
          <w:spacing w:val="0"/>
          <w:sz w:val="24"/>
          <w:szCs w:val="24"/>
          <w:highlight w:val="none"/>
          <w:u w:val="none"/>
          <w:lang w:eastAsia="zh-CN"/>
          <w14:textFill>
            <w14:solidFill>
              <w14:schemeClr w14:val="tx1"/>
            </w14:solidFill>
          </w14:textFill>
        </w:rPr>
        <w:t>第三名：成都博源熙企业管理有限公司；综合得分：</w:t>
      </w:r>
      <w:r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000000" w:themeColor="text1"/>
          <w:spacing w:val="0"/>
          <w:sz w:val="24"/>
          <w:szCs w:val="24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72.75</w:t>
      </w:r>
      <w:r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000000" w:themeColor="text1"/>
          <w:spacing w:val="0"/>
          <w:sz w:val="24"/>
          <w:szCs w:val="24"/>
          <w:highlight w:val="none"/>
          <w:u w:val="none"/>
          <w:lang w:eastAsia="zh-CN"/>
          <w14:textFill>
            <w14:solidFill>
              <w14:schemeClr w14:val="tx1"/>
            </w14:solidFill>
          </w14:textFill>
        </w:rPr>
        <w:t>分；最后报价：</w:t>
      </w:r>
      <w:r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000000" w:themeColor="text1"/>
          <w:spacing w:val="0"/>
          <w:sz w:val="24"/>
          <w:szCs w:val="24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2176000.00元</w:t>
      </w:r>
      <w:r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000000" w:themeColor="text1"/>
          <w:spacing w:val="0"/>
          <w:sz w:val="24"/>
          <w:szCs w:val="24"/>
          <w:highlight w:val="none"/>
          <w:u w:val="none"/>
          <w:lang w:eastAsia="zh-CN"/>
          <w14:textFill>
            <w14:solidFill>
              <w14:schemeClr w14:val="tx1"/>
            </w14:solidFill>
          </w14:textFill>
        </w:rPr>
        <w:t>；</w:t>
      </w:r>
    </w:p>
    <w:p w14:paraId="647DEDB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0"/>
        <w:jc w:val="both"/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000000" w:themeColor="text1"/>
          <w:spacing w:val="0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000000" w:themeColor="text1"/>
          <w:spacing w:val="0"/>
          <w:sz w:val="24"/>
          <w:szCs w:val="24"/>
          <w14:textFill>
            <w14:solidFill>
              <w14:schemeClr w14:val="tx1"/>
            </w14:solidFill>
          </w14:textFill>
        </w:rPr>
        <w:t>八、对本次公告内容提出询问，请按以下方式联系</w:t>
      </w:r>
      <w:r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000000" w:themeColor="text1"/>
          <w:spacing w:val="0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</w:p>
    <w:p w14:paraId="4D8A810B">
      <w:pPr>
        <w:pStyle w:val="9"/>
        <w:widowControl/>
        <w:spacing w:line="360" w:lineRule="auto"/>
        <w:ind w:left="0" w:firstLine="480"/>
        <w:rPr>
          <w:rFonts w:hint="eastAsia" w:asciiTheme="minorEastAsia" w:hAnsiTheme="minorEastAsia" w:eastAsiaTheme="minorEastAsia" w:cstheme="minorEastAsia"/>
          <w:color w:val="auto"/>
          <w:kern w:val="2"/>
          <w:sz w:val="24"/>
          <w:szCs w:val="24"/>
          <w:highlight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kern w:val="2"/>
          <w:sz w:val="24"/>
          <w:szCs w:val="24"/>
          <w:highlight w:val="none"/>
        </w:rPr>
        <w:t>采购人：</w:t>
      </w:r>
      <w:r>
        <w:rPr>
          <w:rFonts w:hint="eastAsia" w:hAnsi="宋体" w:cs="宋体"/>
          <w:color w:val="auto"/>
          <w:sz w:val="24"/>
          <w:highlight w:val="none"/>
          <w:lang w:eastAsia="zh-CN"/>
        </w:rPr>
        <w:t>西昌文旅投资集团有限公司</w:t>
      </w:r>
    </w:p>
    <w:p w14:paraId="7572968A">
      <w:pPr>
        <w:pStyle w:val="9"/>
        <w:widowControl/>
        <w:spacing w:line="360" w:lineRule="auto"/>
        <w:ind w:left="0" w:firstLine="480"/>
        <w:rPr>
          <w:rFonts w:hint="eastAsia" w:asciiTheme="minorEastAsia" w:hAnsiTheme="minorEastAsia" w:eastAsiaTheme="minorEastAsia" w:cstheme="minorEastAsia"/>
          <w:color w:val="auto"/>
          <w:kern w:val="2"/>
          <w:sz w:val="24"/>
          <w:szCs w:val="24"/>
          <w:highlight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kern w:val="2"/>
          <w:sz w:val="24"/>
          <w:szCs w:val="24"/>
          <w:highlight w:val="none"/>
        </w:rPr>
        <w:t>地址：</w:t>
      </w:r>
      <w:r>
        <w:rPr>
          <w:rFonts w:hint="eastAsia" w:ascii="宋体" w:hAnsi="宋体" w:cs="宋体"/>
          <w:color w:val="auto"/>
          <w:sz w:val="24"/>
          <w:highlight w:val="none"/>
        </w:rPr>
        <w:t>四川省凉山彝族自治州西昌市滨河东路41号文体大楼8楼</w:t>
      </w:r>
    </w:p>
    <w:p w14:paraId="01B63A8C">
      <w:pPr>
        <w:pStyle w:val="9"/>
        <w:widowControl/>
        <w:spacing w:line="360" w:lineRule="auto"/>
        <w:ind w:left="0" w:firstLine="480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color w:val="auto"/>
          <w:kern w:val="2"/>
          <w:sz w:val="24"/>
          <w:szCs w:val="24"/>
          <w:highlight w:val="none"/>
        </w:rPr>
        <w:t>联系人：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 xml:space="preserve"> </w:t>
      </w:r>
      <w:r>
        <w:rPr>
          <w:rFonts w:hint="eastAsia" w:ascii="宋体" w:hAnsi="宋体" w:cs="宋体"/>
          <w:color w:val="auto"/>
          <w:sz w:val="24"/>
          <w:highlight w:val="none"/>
        </w:rPr>
        <w:t>蔡先生</w:t>
      </w:r>
    </w:p>
    <w:p w14:paraId="5D18FF27">
      <w:pPr>
        <w:pStyle w:val="9"/>
        <w:widowControl/>
        <w:spacing w:line="360" w:lineRule="auto"/>
        <w:ind w:left="0" w:firstLine="480"/>
        <w:rPr>
          <w:rFonts w:hint="eastAsia" w:asciiTheme="minorEastAsia" w:hAnsiTheme="minorEastAsia" w:eastAsiaTheme="minorEastAsia" w:cstheme="minorEastAsia"/>
          <w:color w:val="auto"/>
          <w:kern w:val="2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color w:val="auto"/>
          <w:kern w:val="2"/>
          <w:sz w:val="24"/>
          <w:szCs w:val="24"/>
          <w:highlight w:val="none"/>
        </w:rPr>
        <w:t>联系电话：</w:t>
      </w:r>
      <w:r>
        <w:rPr>
          <w:rFonts w:hint="eastAsia" w:ascii="宋体" w:hAnsi="宋体" w:cs="宋体"/>
          <w:color w:val="auto"/>
          <w:sz w:val="24"/>
          <w:highlight w:val="none"/>
        </w:rPr>
        <w:t>08343333331</w:t>
      </w:r>
      <w:r>
        <w:rPr>
          <w:rFonts w:hint="eastAsia" w:ascii="宋体" w:hAnsi="宋体" w:cs="宋体"/>
          <w:bCs/>
          <w:sz w:val="24"/>
        </w:rPr>
        <w:t xml:space="preserve">  </w:t>
      </w:r>
    </w:p>
    <w:p w14:paraId="726B2DE1">
      <w:pPr>
        <w:pStyle w:val="9"/>
        <w:widowControl/>
        <w:spacing w:line="360" w:lineRule="auto"/>
        <w:ind w:left="0" w:firstLine="480"/>
        <w:rPr>
          <w:rFonts w:hint="eastAsia" w:asciiTheme="minorEastAsia" w:hAnsiTheme="minorEastAsia" w:eastAsiaTheme="minorEastAsia" w:cstheme="minorEastAsia"/>
          <w:color w:val="auto"/>
          <w:kern w:val="2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color w:val="auto"/>
          <w:kern w:val="2"/>
          <w:sz w:val="24"/>
          <w:szCs w:val="24"/>
          <w:highlight w:val="none"/>
        </w:rPr>
        <w:t>采购代理机构：成都荣兆业工程项目管理有限公司</w:t>
      </w:r>
    </w:p>
    <w:p w14:paraId="6584C3C5">
      <w:pPr>
        <w:pStyle w:val="9"/>
        <w:widowControl/>
        <w:spacing w:line="360" w:lineRule="auto"/>
        <w:ind w:left="0" w:firstLine="480"/>
        <w:rPr>
          <w:rFonts w:hint="eastAsia" w:asciiTheme="minorEastAsia" w:hAnsiTheme="minorEastAsia" w:eastAsiaTheme="minorEastAsia" w:cstheme="minorEastAsia"/>
          <w:color w:val="auto"/>
          <w:kern w:val="2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color w:val="auto"/>
          <w:kern w:val="2"/>
          <w:sz w:val="24"/>
          <w:szCs w:val="24"/>
          <w:highlight w:val="none"/>
        </w:rPr>
        <w:t>通讯地址：</w:t>
      </w:r>
      <w:r>
        <w:rPr>
          <w:rFonts w:hint="eastAsia" w:asciiTheme="minorEastAsia" w:hAnsiTheme="minorEastAsia" w:eastAsiaTheme="minorEastAsia" w:cstheme="minorEastAsia"/>
          <w:bCs/>
          <w:color w:val="auto"/>
          <w:kern w:val="2"/>
          <w:sz w:val="24"/>
          <w:szCs w:val="24"/>
          <w:highlight w:val="none"/>
        </w:rPr>
        <w:t>成都市建设南路163号万科生活汇12栋C口301室</w:t>
      </w:r>
    </w:p>
    <w:p w14:paraId="5DB891C0">
      <w:pPr>
        <w:pStyle w:val="9"/>
        <w:widowControl/>
        <w:spacing w:line="360" w:lineRule="auto"/>
        <w:ind w:left="0" w:firstLine="480"/>
        <w:rPr>
          <w:rFonts w:hint="eastAsia" w:asciiTheme="minorEastAsia" w:hAnsiTheme="minorEastAsia" w:eastAsiaTheme="minorEastAsia" w:cstheme="minorEastAsia"/>
          <w:color w:val="auto"/>
          <w:kern w:val="2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color w:val="auto"/>
          <w:kern w:val="2"/>
          <w:sz w:val="24"/>
          <w:szCs w:val="24"/>
          <w:highlight w:val="none"/>
        </w:rPr>
        <w:t>联 系 人：</w:t>
      </w:r>
      <w:r>
        <w:rPr>
          <w:rFonts w:hint="eastAsia" w:ascii="宋体" w:hAnsi="宋体" w:cs="宋体"/>
          <w:color w:val="auto"/>
          <w:sz w:val="24"/>
          <w:highlight w:val="none"/>
        </w:rPr>
        <w:t>雍女士</w:t>
      </w:r>
    </w:p>
    <w:p w14:paraId="4FF7E13B">
      <w:pPr>
        <w:pStyle w:val="9"/>
        <w:spacing w:line="360" w:lineRule="auto"/>
        <w:ind w:firstLine="480"/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000000" w:themeColor="text1"/>
          <w:spacing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auto"/>
          <w:kern w:val="2"/>
          <w:sz w:val="24"/>
          <w:szCs w:val="24"/>
          <w:highlight w:val="none"/>
        </w:rPr>
        <w:t>联系电话：</w:t>
      </w:r>
      <w:r>
        <w:rPr>
          <w:rFonts w:hint="eastAsia" w:ascii="宋体" w:hAnsi="宋体" w:cs="宋体"/>
          <w:color w:val="auto"/>
          <w:sz w:val="24"/>
          <w:highlight w:val="none"/>
        </w:rPr>
        <w:t>028-84118581-8011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.......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603F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C22CC"/>
    <w:rsid w:val="022F3BBB"/>
    <w:rsid w:val="033C0E47"/>
    <w:rsid w:val="03F25756"/>
    <w:rsid w:val="067C232B"/>
    <w:rsid w:val="09FB6B2D"/>
    <w:rsid w:val="0ACC2894"/>
    <w:rsid w:val="0BF93255"/>
    <w:rsid w:val="0EFB7C27"/>
    <w:rsid w:val="0F227C26"/>
    <w:rsid w:val="0F827FCF"/>
    <w:rsid w:val="1709639A"/>
    <w:rsid w:val="17F6116D"/>
    <w:rsid w:val="19744A3F"/>
    <w:rsid w:val="1CF07573"/>
    <w:rsid w:val="1E8E53FE"/>
    <w:rsid w:val="2923004A"/>
    <w:rsid w:val="29655E58"/>
    <w:rsid w:val="298E3CD7"/>
    <w:rsid w:val="2FA0086D"/>
    <w:rsid w:val="2FF35B6D"/>
    <w:rsid w:val="307355F9"/>
    <w:rsid w:val="36C84E4D"/>
    <w:rsid w:val="3CD229F4"/>
    <w:rsid w:val="43B95E82"/>
    <w:rsid w:val="48CA5603"/>
    <w:rsid w:val="4B841274"/>
    <w:rsid w:val="4F8B165E"/>
    <w:rsid w:val="511A6C47"/>
    <w:rsid w:val="52250484"/>
    <w:rsid w:val="52A04093"/>
    <w:rsid w:val="554D56C6"/>
    <w:rsid w:val="582209DF"/>
    <w:rsid w:val="59A455E5"/>
    <w:rsid w:val="5A5544C4"/>
    <w:rsid w:val="5DCF71DF"/>
    <w:rsid w:val="5EA070C1"/>
    <w:rsid w:val="5F562270"/>
    <w:rsid w:val="61135C9F"/>
    <w:rsid w:val="62E564AF"/>
    <w:rsid w:val="64BD7877"/>
    <w:rsid w:val="66CB2085"/>
    <w:rsid w:val="67EF0D49"/>
    <w:rsid w:val="6C1F29DB"/>
    <w:rsid w:val="706E7163"/>
    <w:rsid w:val="719721EE"/>
    <w:rsid w:val="729D2C6E"/>
    <w:rsid w:val="72D11FC9"/>
    <w:rsid w:val="737B723A"/>
    <w:rsid w:val="77190E8F"/>
    <w:rsid w:val="78FD709D"/>
    <w:rsid w:val="7CEE7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qFormat/>
    <w:uiPriority w:val="0"/>
    <w:pPr>
      <w:spacing w:after="120" w:line="480" w:lineRule="auto"/>
      <w:ind w:left="420" w:leftChars="200"/>
    </w:p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6">
    <w:name w:val="常用样式（方正仿宋简）"/>
    <w:basedOn w:val="1"/>
    <w:qFormat/>
    <w:uiPriority w:val="0"/>
    <w:pPr>
      <w:spacing w:line="560" w:lineRule="exact"/>
      <w:ind w:firstLine="640"/>
      <w:jc w:val="left"/>
    </w:pPr>
    <w:rPr>
      <w:szCs w:val="32"/>
    </w:rPr>
  </w:style>
  <w:style w:type="paragraph" w:customStyle="1" w:styleId="7">
    <w:name w:val="Default"/>
    <w:next w:val="8"/>
    <w:qFormat/>
    <w:uiPriority w:val="0"/>
    <w:pPr>
      <w:widowControl w:val="0"/>
      <w:autoSpaceDE w:val="0"/>
      <w:autoSpaceDN w:val="0"/>
      <w:adjustRightInd w:val="0"/>
    </w:pPr>
    <w:rPr>
      <w:rFonts w:ascii="......." w:hAnsi="......." w:eastAsia="......." w:cs="......."/>
      <w:color w:val="000000"/>
      <w:sz w:val="24"/>
      <w:szCs w:val="24"/>
      <w:lang w:val="en-US" w:eastAsia="zh-CN" w:bidi="ar-SA"/>
    </w:rPr>
  </w:style>
  <w:style w:type="paragraph" w:customStyle="1" w:styleId="8">
    <w:name w:val="正文 A"/>
    <w:next w:val="1"/>
    <w:qFormat/>
    <w:uiPriority w:val="99"/>
    <w:pPr>
      <w:widowControl w:val="0"/>
      <w:jc w:val="both"/>
    </w:pPr>
    <w:rPr>
      <w:rFonts w:ascii="Arial Unicode MS" w:hAnsi="Arial Unicode MS" w:eastAsia="Arial Unicode MS" w:cs="Arial Unicode MS"/>
      <w:color w:val="000000"/>
      <w:kern w:val="2"/>
      <w:sz w:val="21"/>
      <w:szCs w:val="21"/>
      <w:lang w:val="en-US" w:eastAsia="zh-CN" w:bidi="ar-SA"/>
    </w:rPr>
  </w:style>
  <w:style w:type="paragraph" w:customStyle="1" w:styleId="9">
    <w:name w:val="正文首行缩进两字符"/>
    <w:basedOn w:val="1"/>
    <w:qFormat/>
    <w:uiPriority w:val="0"/>
    <w:pPr>
      <w:spacing w:line="360" w:lineRule="auto"/>
      <w:ind w:firstLine="20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500</Words>
  <Characters>589</Characters>
  <Lines>0</Lines>
  <Paragraphs>0</Paragraphs>
  <TotalTime>6</TotalTime>
  <ScaleCrop>false</ScaleCrop>
  <LinksUpToDate>false</LinksUpToDate>
  <CharactersWithSpaces>600</CharactersWithSpaces>
  <Application>WPS Office_12.1.0.26884_F1E327BC-269C-435d-A152-05C5408002CA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2025-09-22T05:28:00Z</dcterms:created>
  <dc:creator>123</dc:creator>
  <cp:lastModifiedBy>风走</cp:lastModifiedBy>
  <dcterms:modified xsi:type="dcterms:W3CDTF">2026-07-10T03:03:39Z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2052-12.1.0.26884</vt:lpwstr>
  </property>
  <property fmtid="{D5CDD505-2E9C-101B-9397-08002B2CF9AE}" pid="3" name="KSOTemplateDocerSaveRecord">
    <vt:lpwstr>eyJoZGlkIjoiY2FjZGFhYzk4OWU5ODE4YmIxNjRhYjU2YTQwN2YzNTgiLCJ1c2VySWQiOiI1MDMwMjUxNzUifQ==</vt:lpwstr>
  </property>
  <property fmtid="{D5CDD505-2E9C-101B-9397-08002B2CF9AE}" pid="4" name="ICV">
    <vt:lpwstr>073244B86C0545E7B52FFE1509F26C22_13</vt:lpwstr>
  </property>
</Properties>
</file>